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2E326307" w:rsidR="00495E3C" w:rsidRDefault="0093121E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Поведение потребителей и управление лояльностью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68E370BF" w14:textId="786944A5" w:rsidR="004E7A84" w:rsidRDefault="0041284C" w:rsidP="00C014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4E7A84" w:rsidRPr="004E7A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теоретических знаний в функциональных областях поведения потребителей и развитие практических навыков эффективного использования маркетинговых технологий в продвижение товаров и услуг в профессиональной деятельности логистов</w:t>
      </w:r>
      <w:r w:rsidR="004E7A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27CA5C31" w14:textId="12093B00" w:rsidR="00C014B5" w:rsidRPr="00643440" w:rsidRDefault="00C014B5" w:rsidP="00C014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711B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6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711B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Товарно-</w:t>
      </w:r>
      <w:proofErr w:type="spellStart"/>
      <w:r w:rsidR="00711B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брендинговая</w:t>
      </w:r>
      <w:proofErr w:type="spellEnd"/>
      <w:r w:rsidR="00711B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политика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bookmarkEnd w:id="0"/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070DB3A" w:rsidR="00FA6601" w:rsidRPr="00495E3C" w:rsidRDefault="004E7A84" w:rsidP="004E7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84">
        <w:rPr>
          <w:rFonts w:ascii="Times New Roman" w:hAnsi="Times New Roman" w:cs="Times New Roman"/>
          <w:sz w:val="28"/>
          <w:szCs w:val="28"/>
        </w:rPr>
        <w:t xml:space="preserve">В дисциплине представлены современные концепции поведения потребителей, Сущность и теории мотивации. Использование мотивационных теорий во влиянии на потребителей. Процесс восприятия информации потребителем и маркетинговая стратегия. Восприятие и маркетинговые стратегии. Обучение потребителей. Методы и основные характеристики обучения потребителей. Дисциплина изучает виды и методы маркетинговых исследований, особенности разработки ТЗ, выбор технологий сбора и обработки различных видов маркетинговой информации, организацию процесса маркетинговых исследований, особенности взаимодействия с маркетинговыми исследовательскими компаниями. Особое внимание уделяется принятию решений, связанных со знанием потребителя: о продукте, о покупке, об использование. Методы измерения информированности потребителей о товаре. Характеристика социологического метода, метода семантического дифференциала, метода сравнительной оценки восприятия потребителем различия марок товара. </w:t>
      </w:r>
      <w:r w:rsidRPr="004E7A84">
        <w:rPr>
          <w:rFonts w:ascii="Times New Roman" w:hAnsi="Times New Roman" w:cs="Times New Roman"/>
          <w:sz w:val="28"/>
          <w:szCs w:val="28"/>
        </w:rPr>
        <w:lastRenderedPageBreak/>
        <w:t>Компоненты потребительского отношения: когнитивный, аффективный, поведенческий. Изменение отношения потребителя. Количественный, эффективный и поведенческий компонент отношения потребителя к товару. Понятие об уровне информированности потребителей о товаре, условиях его приобретения и использования. Ситуации коммуникации: коммуникационная ситуация как уровень информированности потребителя о покупке через личные и неличные коммуникации. Ситуации покупки. Ситуации использования. Факторы ситуационного влияния: физическое окружение, социальное окружение, время, цель потребителя, предшествующее состояние. Характеристика факторов ситуационного влияния: физическое окружение, социальное окружение, временная перспектива, цель потребительского поведения, предшествующие состояния. Матрица анализа ситуационного влияния на принятие потребителем решения о покупке. Сущность и варианты потребительского выбора. Процесс потребительского выбора. Этапы потребительского выбора: осознание потребности и информационный поиск, оценка и выбор альтернатив. Процесс осознания потребностей. Выявление и измерение проблем потребителей, реакции на осознание проблемы. Активизация осознания проблемы потребителем. Внутренний и внешний информационный поиск. Типы и источники информации. Измерения и факторы поиска. Процесс оценки и выбора альтернатив. Критерии оценки и правила решения. Маркетинговые применения правил. Изучение инструментов поведения потребителей в маркетинге направлено на подготовку решений по стратегическому развитию организации. Изучаются специфические области применения маркетинга в торговом деле. Реакция бизнеса на движение потребителей. Права потребителей и практика их отстаивания. Защита прав потребителей. Социальная ответственность коммерческих организаций. Профессиональная этика. Улучшение качества контактов с потребителями. Удовлетворение жалоб. Информирование потребителей. Права потребителей.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4E7A84"/>
    <w:rsid w:val="00622353"/>
    <w:rsid w:val="00643440"/>
    <w:rsid w:val="00705C9E"/>
    <w:rsid w:val="00711B08"/>
    <w:rsid w:val="0093121E"/>
    <w:rsid w:val="00BE5007"/>
    <w:rsid w:val="00C014B5"/>
    <w:rsid w:val="00D34729"/>
    <w:rsid w:val="00E472FD"/>
    <w:rsid w:val="00F4396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D956E-B25F-4F1C-8015-9635EEBC6CA1}"/>
</file>

<file path=customXml/itemProps2.xml><?xml version="1.0" encoding="utf-8"?>
<ds:datastoreItem xmlns:ds="http://schemas.openxmlformats.org/officeDocument/2006/customXml" ds:itemID="{1BE465A7-7571-49D5-B961-5E2662BB6EF7}"/>
</file>

<file path=customXml/itemProps3.xml><?xml version="1.0" encoding="utf-8"?>
<ds:datastoreItem xmlns:ds="http://schemas.openxmlformats.org/officeDocument/2006/customXml" ds:itemID="{DB922EDC-2844-4FDC-B911-3E6B41BC7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13</cp:revision>
  <dcterms:created xsi:type="dcterms:W3CDTF">2020-05-21T09:25:00Z</dcterms:created>
  <dcterms:modified xsi:type="dcterms:W3CDTF">2021-05-27T07:17:00Z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